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xbvpflbmnziv" w:colLast="0"/>
      <w:bookmarkEnd w:id="0"/>
      <w:r w:rsidRPr="00000000" w:rsidR="00000000" w:rsidDel="00000000">
        <w:rPr>
          <w:rtl w:val="0"/>
        </w:rPr>
        <w:t xml:space="preserve">Руководство по созданию партнерского интернет-магазина uCoz на базе товаров от AliExpress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Создание магазина предполагает соблюдения двух необходимых условий: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rebuchet MS" w:hAnsi="Trebuchet MS" w:eastAsia="Trebuchet MS" w:ascii="Trebuchet MS"/>
        </w:rPr>
      </w:pPr>
      <w:hyperlink r:id="rId5">
        <w:r w:rsidRPr="00000000" w:rsidR="00000000" w:rsidDel="00000000">
          <w:rPr>
            <w:rFonts w:cs="Trebuchet MS" w:hAnsi="Trebuchet MS" w:eastAsia="Trebuchet MS" w:ascii="Trebuchet MS"/>
            <w:color w:val="1155cc"/>
            <w:u w:val="single"/>
            <w:rtl w:val="0"/>
          </w:rPr>
          <w:t xml:space="preserve">Регистрация</w:t>
        </w:r>
      </w:hyperlink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в партнерском сервисе AliExpress ePN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rebuchet MS" w:hAnsi="Trebuchet MS" w:eastAsia="Trebuchet MS" w:ascii="Trebuchet MS"/>
        </w:rPr>
      </w:pPr>
      <w:hyperlink r:id="rId6">
        <w:r w:rsidRPr="00000000" w:rsidR="00000000" w:rsidDel="00000000">
          <w:rPr>
            <w:rFonts w:cs="Trebuchet MS" w:hAnsi="Trebuchet MS" w:eastAsia="Trebuchet MS" w:ascii="Trebuchet MS"/>
            <w:color w:val="1155cc"/>
            <w:u w:val="single"/>
            <w:rtl w:val="0"/>
          </w:rPr>
          <w:t xml:space="preserve">Создание</w:t>
        </w:r>
      </w:hyperlink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партнерского магазина на базе uCoz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basd5w2eyq5b" w:colLast="0"/>
      <w:bookmarkEnd w:id="1"/>
      <w:r w:rsidRPr="00000000" w:rsidR="00000000" w:rsidDel="00000000">
        <w:rPr>
          <w:rtl w:val="0"/>
        </w:rPr>
        <w:t xml:space="preserve">Регистрация в сервисе AliExpress ePN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rebuchet MS" w:hAnsi="Trebuchet MS" w:eastAsia="Trebuchet MS" w:ascii="Trebuchet MS"/>
        </w:rPr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Завершить </w:t>
      </w:r>
      <w:hyperlink r:id="rId7">
        <w:r w:rsidRPr="00000000" w:rsidR="00000000" w:rsidDel="00000000">
          <w:rPr>
            <w:rFonts w:cs="Trebuchet MS" w:hAnsi="Trebuchet MS" w:eastAsia="Trebuchet MS" w:ascii="Trebuchet MS"/>
            <w:color w:val="1155cc"/>
            <w:u w:val="single"/>
            <w:rtl w:val="0"/>
          </w:rPr>
          <w:t xml:space="preserve">регистрацию</w:t>
        </w:r>
      </w:hyperlink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на стороне партнера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rebuchet MS" w:hAnsi="Trebuchet MS" w:eastAsia="Trebuchet MS" w:ascii="Trebuchet MS"/>
        </w:rPr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Перейти в раздел </w:t>
      </w:r>
      <w:r w:rsidRPr="00000000" w:rsidR="00000000" w:rsidDel="00000000">
        <w:rPr>
          <w:rFonts w:cs="Trebuchet MS" w:hAnsi="Trebuchet MS" w:eastAsia="Trebuchet MS" w:ascii="Trebuchet MS"/>
          <w:i w:val="1"/>
          <w:rtl w:val="0"/>
        </w:rPr>
        <w:t xml:space="preserve">Инструменты - Экспорт товаров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в личном кабинете</w:t>
      </w:r>
      <w:r w:rsidRPr="00000000" w:rsidR="00000000" w:rsidDel="00000000">
        <w:drawing>
          <wp:inline distR="114300" distT="114300" distB="114300" distL="114300">
            <wp:extent cy="2603500" cx="5943600"/>
            <wp:effectExtent t="0" b="0" r="0" l="0"/>
            <wp:docPr id="7" name="image14.png" descr="goods_st1.png"/>
            <a:graphic>
              <a:graphicData uri="http://schemas.openxmlformats.org/drawingml/2006/picture">
                <pic:pic>
                  <pic:nvPicPr>
                    <pic:cNvPr id="0" name="image14.png" descr="goods_st1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035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rebuchet MS" w:hAnsi="Trebuchet MS" w:eastAsia="Trebuchet MS" w:ascii="Trebuchet MS"/>
        </w:rPr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Выберите наиболее подходящий дамп товаров, на базе которых будет создан партнерский магазин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Small - содержит товары с наибольшей комиссией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Medium - большее количество товаров с наибольшей и средней комиссией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Large - наибольшее количество товаров с разной комиссией - от наибольшей до наименьшей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Что такое дамп товаров?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Это специальный файл в </w:t>
      </w:r>
      <w:hyperlink r:id="rId9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формате YML</w:t>
        </w:r>
      </w:hyperlink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, который содержит список продвигаемых вами товаров, с указанными выше характеристиками.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Формат был разработан как удобный метод передачи товаров из интернет-магазин в прайс-агрегатор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Вы можете как скачать любой из дампов так и скопировать в буфер обмена ссылку на него. В итоге у вас будет сохраненный файл на диске и ссылка на сам дамп. Например, ссылка на средний дамп выглядит так </w:t>
      </w:r>
      <w:hyperlink r:id="rId10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http://files.epn.bz/?size=m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Ссылка на дамп или сам файл дампа пригодятся на этапе создания магазина в uCoz</w:t>
      </w:r>
    </w:p>
    <w:p w:rsidP="00000000" w:rsidRPr="00000000" w:rsidR="00000000" w:rsidDel="00000000" w:rsidRDefault="00000000">
      <w:pPr>
        <w:spacing w:lineRule="auto" w:line="327"/>
        <w:ind w:left="720" w:firstLine="0"/>
        <w:contextualSpacing w:val="0"/>
      </w:pPr>
      <w:r w:rsidRPr="00000000" w:rsidR="00000000" w:rsidDel="00000000">
        <w:drawing>
          <wp:inline distR="114300" distT="114300" distB="114300" distL="114300">
            <wp:extent cy="2019300" cx="5943600"/>
            <wp:effectExtent t="0" b="0" r="0" l="0"/>
            <wp:docPr id="5" name="image12.png" descr="goods_st2.png"/>
            <a:graphic>
              <a:graphicData uri="http://schemas.openxmlformats.org/drawingml/2006/picture">
                <pic:pic>
                  <pic:nvPicPr>
                    <pic:cNvPr id="0" name="image12.png" descr="goods_st2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193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Следующим шагом будет получения уникального Deeplink хеша, по которому партнерский сервис определяет, что именно вы продвигаете товары выбранные выше и вам необходимо отчислять комиссию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Создать Deeplink хеш возможно в разделе </w:t>
      </w:r>
      <w:r w:rsidRPr="00000000" w:rsidR="00000000" w:rsidDel="00000000">
        <w:rPr>
          <w:rFonts w:cs="Trebuchet MS" w:hAnsi="Trebuchet MS" w:eastAsia="Trebuchet MS" w:ascii="Trebuchet MS"/>
          <w:i w:val="1"/>
          <w:color w:val="333333"/>
          <w:highlight w:val="white"/>
          <w:rtl w:val="0"/>
        </w:rPr>
        <w:t xml:space="preserve">Инструменты - Мои креативы</w:t>
      </w:r>
      <w:r w:rsidRPr="00000000" w:rsidR="00000000" w:rsidDel="00000000">
        <w:drawing>
          <wp:inline distR="114300" distT="114300" distB="114300" distL="114300">
            <wp:extent cy="2781300" cx="5943600"/>
            <wp:effectExtent t="0" b="0" r="0" l="0"/>
            <wp:docPr id="1" name="image04.png" descr="deeplink_st2.png"/>
            <a:graphic>
              <a:graphicData uri="http://schemas.openxmlformats.org/drawingml/2006/picture">
                <pic:pic>
                  <pic:nvPicPr>
                    <pic:cNvPr id="0" name="image04.png" descr="deeplink_st2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813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Следующим шагом необходимо нажать кнопку “Получить Deeplink”</w:t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Введите любое удобное название вашего креатива в поле “Название креатива”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Оставьте выбранным “Deeplink” в поле “Тип креатива”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Выберите страницу AliExpress, на которую вы будете направлять пользователей со своего магазина, нажав на любую из подходящих вашей тематике посадочных страниц AliExpress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Нажмите “Создать креатив”</w:t>
      </w:r>
      <w:r w:rsidRPr="00000000" w:rsidR="00000000" w:rsidDel="00000000">
        <w:drawing>
          <wp:inline distR="114300" distT="114300" distB="114300" distL="114300">
            <wp:extent cy="3517900" cx="5943600"/>
            <wp:effectExtent t="0" b="0" r="0" l="0"/>
            <wp:docPr id="3" name="image10.png" descr="deeplink_st3.png"/>
            <a:graphic>
              <a:graphicData uri="http://schemas.openxmlformats.org/drawingml/2006/picture">
                <pic:pic>
                  <pic:nvPicPr>
                    <pic:cNvPr id="0" name="image10.png" descr="deeplink_st3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5179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После создания креатива, вы получите </w:t>
      </w:r>
      <w:r w:rsidRPr="00000000" w:rsidR="00000000" w:rsidDel="00000000">
        <w:rPr>
          <w:rFonts w:cs="Trebuchet MS" w:hAnsi="Trebuchet MS" w:eastAsia="Trebuchet MS" w:ascii="Trebuchet MS"/>
          <w:b w:val="1"/>
          <w:color w:val="333333"/>
          <w:highlight w:val="white"/>
          <w:rtl w:val="0"/>
        </w:rPr>
        <w:t xml:space="preserve">DeepLink хэш</w:t>
      </w:r>
      <w:r w:rsidRPr="00000000" w:rsidR="00000000" w:rsidDel="00000000">
        <w:drawing>
          <wp:inline distR="114300" distT="114300" distB="114300" distL="114300">
            <wp:extent cy="2057400" cx="5943600"/>
            <wp:effectExtent t="0" b="0" r="0" l="0"/>
            <wp:docPr id="8" name="image15.png" descr="deeplink_st4.png"/>
            <a:graphic>
              <a:graphicData uri="http://schemas.openxmlformats.org/drawingml/2006/picture">
                <pic:pic>
                  <pic:nvPicPr>
                    <pic:cNvPr id="0" name="image15.png" descr="deeplink_st4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574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 итоге у вас будет ссылка на дамп товаров и Deeplink хеш. Например,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b w:val="1"/>
          <w:color w:val="333333"/>
          <w:highlight w:val="white"/>
          <w:rtl w:val="0"/>
        </w:rPr>
        <w:t xml:space="preserve">Ссылка на средний дамп</w:t>
      </w: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 </w:t>
      </w:r>
      <w:hyperlink r:id="rId15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http://files.epn.bz/?size=m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line="327"/>
        <w:ind w:left="144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b w:val="1"/>
          <w:color w:val="333333"/>
          <w:highlight w:val="white"/>
          <w:rtl w:val="0"/>
        </w:rPr>
        <w:t xml:space="preserve">Hash</w:t>
      </w: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 a5fc5d4c2c2175941e68492d68681039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Теперь вы можете приступать к созданию партнерского интернет-магазина на базе uCoz</w:t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line="327"/>
        <w:contextualSpacing w:val="0"/>
      </w:pPr>
      <w:bookmarkStart w:id="2" w:colFirst="0" w:name="h.naaj2b31cspi" w:colLast="0"/>
      <w:bookmarkEnd w:id="2"/>
      <w:r w:rsidRPr="00000000" w:rsidR="00000000" w:rsidDel="00000000">
        <w:rPr>
          <w:color w:val="333333"/>
          <w:rtl w:val="0"/>
        </w:rPr>
        <w:t xml:space="preserve">Создание</w:t>
      </w:r>
      <w:r w:rsidRPr="00000000" w:rsidR="00000000" w:rsidDel="00000000">
        <w:rPr>
          <w:rtl w:val="0"/>
        </w:rPr>
        <w:t xml:space="preserve"> партнерского магазина на базе uCoz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Создайте новый интернет-магазин по специальной </w:t>
      </w:r>
      <w:hyperlink r:id="rId16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ссылке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b w:val="1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b w:val="1"/>
          <w:color w:val="333333"/>
          <w:highlight w:val="white"/>
          <w:rtl w:val="0"/>
        </w:rPr>
        <w:t xml:space="preserve">Внимание! Опция импорта дампа и установка хеша доступна ТОЛЬКО после регистрации магазина по ссылке выше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Пройдите быструю регистрацию своего интернет магазина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 рамках интеграции вам будет автоматически включен модуль Интернет-магазина с бесплатным периодом в 15 дней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После прохождения регистрации, ввода названия сайта и выбора персонального сайты вы попадет в панель управления своим магазином, где необходимо вы сможете начать создание своего партнерского ресурса</w:t>
      </w:r>
      <w:r w:rsidRPr="00000000" w:rsidR="00000000" w:rsidDel="00000000">
        <w:drawing>
          <wp:inline distR="114300" distT="114300" distB="114300" distL="114300">
            <wp:extent cy="2806700" cx="5943600"/>
            <wp:effectExtent t="0" b="0" r="0" l="0"/>
            <wp:docPr id="2" name="image06.png" descr="shop_st1.png"/>
            <a:graphic>
              <a:graphicData uri="http://schemas.openxmlformats.org/drawingml/2006/picture">
                <pic:pic>
                  <pic:nvPicPr>
                    <pic:cNvPr id="0" name="image06.png" descr="shop_st1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067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После перехода, вам нужен будет раздел Импорт товаров, в котором по-умолчанию выбран типа импорта YML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Если вы сохранили ссылку на дамп, то ее нужно добавить в поле “Ссылка”, а если сохранили сам файл, то необходимо выбрать в выпадающем списке поле “Файл” и выберите файл дампа у себя на компьютере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 поле Hash необходимо вставить Deeplink хеш полученный ранее в партнерской системе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Нажать кнопку “Обработать”, система начнет загрузку и обработку базы товаров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После завершения обработки, появится ссылка “Перейти к управлению товарами”</w:t>
      </w:r>
      <w:r w:rsidRPr="00000000" w:rsidR="00000000" w:rsidDel="00000000">
        <w:drawing>
          <wp:inline distR="114300" distT="114300" distB="114300" distL="114300">
            <wp:extent cy="4114800" cx="5943600"/>
            <wp:effectExtent t="0" b="0" r="0" l="0"/>
            <wp:docPr id="6" name="image13.png" descr="shop_st2.png"/>
            <a:graphic>
              <a:graphicData uri="http://schemas.openxmlformats.org/drawingml/2006/picture">
                <pic:pic>
                  <pic:nvPicPr>
                    <pic:cNvPr id="0" name="image13.png" descr="shop_st2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1148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Ваш партнерский магазин уже наполнен товарами! В “Управлении товарами” вы сможете просмотреть, какие именно товары добавлены и начать работу по их продвижению.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b w:val="1"/>
          <w:color w:val="333333"/>
          <w:highlight w:val="white"/>
          <w:rtl w:val="0"/>
        </w:rPr>
        <w:t xml:space="preserve">Внимание! </w:t>
      </w: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После того как произойдет загрузка товаров их необходимо активировать</w:t>
      </w:r>
      <w:r w:rsidRPr="00000000" w:rsidR="00000000" w:rsidDel="00000000">
        <w:drawing>
          <wp:inline distR="114300" distT="114300" distB="114300" distL="114300">
            <wp:extent cy="5362575" cx="5353050"/>
            <wp:effectExtent t="0" b="0" r="0" l="0"/>
            <wp:docPr id="4" name="image11.png" descr="shop_st3.png"/>
            <a:graphic>
              <a:graphicData uri="http://schemas.openxmlformats.org/drawingml/2006/picture">
                <pic:pic>
                  <pic:nvPicPr>
                    <pic:cNvPr id="0" name="image11.png" descr="shop_st3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362575" cx="535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Теперь покупатель при нажатии кнопки </w:t>
      </w:r>
      <w:r w:rsidRPr="00000000" w:rsidR="00000000" w:rsidDel="00000000">
        <w:rPr>
          <w:rFonts w:cs="Trebuchet MS" w:hAnsi="Trebuchet MS" w:eastAsia="Trebuchet MS" w:ascii="Trebuchet MS"/>
          <w:i w:val="1"/>
          <w:color w:val="333333"/>
          <w:highlight w:val="white"/>
          <w:rtl w:val="0"/>
        </w:rPr>
        <w:t xml:space="preserve">“Заказать”</w:t>
      </w: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 на любом из загруженных товаров будет попадать на выбранную вами посадочную страницу AliExpress и приносить доход. Не надо беспокоиться про обработку заказов и доставку, все это AliExpress берет на себя.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r w:rsidRPr="00000000" w:rsidR="00000000" w:rsidDel="00000000">
        <w:rPr>
          <w:rFonts w:cs="Trebuchet MS" w:hAnsi="Trebuchet MS" w:eastAsia="Trebuchet MS" w:ascii="Trebuchet MS"/>
          <w:color w:val="333333"/>
          <w:highlight w:val="white"/>
          <w:rtl w:val="0"/>
        </w:rPr>
        <w:t xml:space="preserve">Успешного и быстрого заработка вашему сайту!</w:t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line="327"/>
        <w:contextualSpacing w:val="0"/>
      </w:pPr>
      <w:bookmarkStart w:id="3" w:colFirst="0" w:name="h.56a65xluwyi" w:colLast="0"/>
      <w:bookmarkEnd w:id="3"/>
      <w:r w:rsidRPr="00000000" w:rsidR="00000000" w:rsidDel="00000000">
        <w:rPr>
          <w:rtl w:val="0"/>
        </w:rPr>
        <w:t xml:space="preserve">Как сделать ваш магазин более доходным?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</w:rPr>
      </w:pPr>
      <w:hyperlink r:id="rId20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Увеличение конверсии интернет-магазина за счет улучшения юзабилити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hyperlink r:id="rId21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Взять привлекательный дизайн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hyperlink r:id="rId22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Выбрать доменное имя и придать уникальности магазину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27"/>
        <w:ind w:left="720" w:hanging="359"/>
        <w:contextualSpacing w:val="1"/>
        <w:rPr>
          <w:rFonts w:cs="Trebuchet MS" w:hAnsi="Trebuchet MS" w:eastAsia="Trebuchet MS" w:ascii="Trebuchet MS"/>
          <w:color w:val="333333"/>
          <w:highlight w:val="white"/>
          <w:u w:val="none"/>
        </w:rPr>
      </w:pPr>
      <w:hyperlink r:id="rId23">
        <w:r w:rsidRPr="00000000" w:rsidR="00000000" w:rsidDel="00000000">
          <w:rPr>
            <w:rFonts w:cs="Trebuchet MS" w:hAnsi="Trebuchet MS" w:eastAsia="Trebuchet MS" w:ascii="Trebuchet MS"/>
            <w:color w:val="1155cc"/>
            <w:highlight w:val="white"/>
            <w:u w:val="single"/>
            <w:rtl w:val="0"/>
          </w:rPr>
          <w:t xml:space="preserve">Настроить SEO и начать привлекать трафик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2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11.png" Type="http://schemas.openxmlformats.org/officeDocument/2006/relationships/image" Id="rId19"/><Relationship Target="media/image13.png" Type="http://schemas.openxmlformats.org/officeDocument/2006/relationships/image" Id="rId18"/><Relationship Target="media/image06.png" Type="http://schemas.openxmlformats.org/officeDocument/2006/relationships/image" Id="rId17"/><Relationship Target="http://goo.gl/dQxaXp" Type="http://schemas.openxmlformats.org/officeDocument/2006/relationships/hyperlink" TargetMode="External" Id="rId16"/><Relationship Target="http://files.epn.bz/?size=m" Type="http://schemas.openxmlformats.org/officeDocument/2006/relationships/hyperlink" TargetMode="External" Id="rId15"/><Relationship Target="media/image15.png" Type="http://schemas.openxmlformats.org/officeDocument/2006/relationships/image" Id="rId14"/><Relationship Target="http://utemplate.pro/" Type="http://schemas.openxmlformats.org/officeDocument/2006/relationships/hyperlink" TargetMode="External" Id="rId21"/><Relationship Target="fontTable.xml" Type="http://schemas.openxmlformats.org/officeDocument/2006/relationships/fontTable" Id="rId2"/><Relationship Target="media/image04.png" Type="http://schemas.openxmlformats.org/officeDocument/2006/relationships/image" Id="rId12"/><Relationship Target="http://manual.ucoz.net/board/38-1-0-555" Type="http://schemas.openxmlformats.org/officeDocument/2006/relationships/hyperlink" TargetMode="External" Id="rId22"/><Relationship Target="media/image10.png" Type="http://schemas.openxmlformats.org/officeDocument/2006/relationships/image" Id="rId13"/><Relationship Target="settings.xml" Type="http://schemas.openxmlformats.org/officeDocument/2006/relationships/settings" Id="rId1"/><Relationship Target="http://faq.ucoz.ru/faq/36-1" Type="http://schemas.openxmlformats.org/officeDocument/2006/relationships/hyperlink" TargetMode="External" Id="rId23"/><Relationship Target="styles.xml" Type="http://schemas.openxmlformats.org/officeDocument/2006/relationships/styles" Id="rId4"/><Relationship Target="http://files.epn.bz/?size=m" Type="http://schemas.openxmlformats.org/officeDocument/2006/relationships/hyperlink" TargetMode="External" Id="rId10"/><Relationship Target="numbering.xml" Type="http://schemas.openxmlformats.org/officeDocument/2006/relationships/numbering" Id="rId3"/><Relationship Target="media/image12.png" Type="http://schemas.openxmlformats.org/officeDocument/2006/relationships/image" Id="rId11"/><Relationship Target="http://manual.ucoz.net/board/34-1-0-426" Type="http://schemas.openxmlformats.org/officeDocument/2006/relationships/hyperlink" TargetMode="External" Id="rId20"/><Relationship Target="http://help.yandex.ru/partnermarket/yml/about-yml.xml#about-yml" Type="http://schemas.openxmlformats.org/officeDocument/2006/relationships/hyperlink" TargetMode="External" Id="rId9"/><Relationship Target="http://goo.gl/dQxaXp" Type="http://schemas.openxmlformats.org/officeDocument/2006/relationships/hyperlink" TargetMode="External" Id="rId6"/><Relationship Target="http://goo.gl/h1HEOX" Type="http://schemas.openxmlformats.org/officeDocument/2006/relationships/hyperlink" TargetMode="External" Id="rId5"/><Relationship Target="media/image14.png" Type="http://schemas.openxmlformats.org/officeDocument/2006/relationships/image" Id="rId8"/><Relationship Target="http://goo.gl/h1HEOX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созданию партнерского магазина.docx</dc:title>
</cp:coreProperties>
</file>